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FD" w:rsidRDefault="003413FD" w:rsidP="003413FD">
      <w:pPr>
        <w:tabs>
          <w:tab w:val="left" w:pos="5387"/>
        </w:tabs>
        <w:spacing w:line="360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413FD" w:rsidRDefault="003413FD" w:rsidP="003413FD">
      <w:pPr>
        <w:tabs>
          <w:tab w:val="left" w:pos="5529"/>
        </w:tabs>
        <w:spacing w:before="100" w:beforeAutospacing="1"/>
        <w:ind w:left="5245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3413FD" w:rsidRDefault="003413FD" w:rsidP="003413FD">
      <w:pPr>
        <w:pStyle w:val="2"/>
        <w:tabs>
          <w:tab w:val="left" w:pos="5245"/>
        </w:tabs>
        <w:ind w:left="5245" w:firstLine="0"/>
        <w:contextualSpacing/>
        <w:rPr>
          <w:b/>
        </w:rPr>
      </w:pPr>
      <w:r>
        <w:t>Від______________№__________</w:t>
      </w:r>
    </w:p>
    <w:p w:rsidR="00FB228B" w:rsidRPr="00930BF2" w:rsidRDefault="00FB228B">
      <w:pPr>
        <w:pStyle w:val="a5"/>
        <w:jc w:val="right"/>
        <w:rPr>
          <w:lang w:val="uk-UA"/>
        </w:rPr>
      </w:pPr>
    </w:p>
    <w:p w:rsidR="00FB228B" w:rsidRPr="00930BF2" w:rsidRDefault="004311C3">
      <w:pPr>
        <w:pStyle w:val="3"/>
        <w:jc w:val="center"/>
        <w:rPr>
          <w:u w:val="single"/>
          <w:lang w:val="uk-UA"/>
        </w:rPr>
      </w:pPr>
      <w:r w:rsidRPr="00930BF2">
        <w:rPr>
          <w:u w:val="single"/>
          <w:lang w:val="uk-UA"/>
        </w:rPr>
        <w:t xml:space="preserve">Інформаційна картка адміністративної послуги </w:t>
      </w:r>
    </w:p>
    <w:p w:rsidR="00FB228B" w:rsidRPr="00930BF2" w:rsidRDefault="004311C3">
      <w:pPr>
        <w:pStyle w:val="3"/>
        <w:jc w:val="center"/>
        <w:rPr>
          <w:u w:val="single"/>
          <w:lang w:val="uk-UA"/>
        </w:rPr>
      </w:pPr>
      <w:r w:rsidRPr="00930BF2">
        <w:rPr>
          <w:u w:val="single"/>
          <w:lang w:val="uk-UA"/>
        </w:rPr>
        <w:t>Реєстрація декларації про готовність об’єкта до експлуатації щодо об’єктів, що за класом наслідків (відповідальності) належать до об’єктів з незначними наслідками (СС1)</w:t>
      </w:r>
    </w:p>
    <w:p w:rsidR="00FB228B" w:rsidRPr="00930BF2" w:rsidRDefault="004311C3">
      <w:pPr>
        <w:pStyle w:val="3"/>
        <w:jc w:val="center"/>
        <w:rPr>
          <w:b w:val="0"/>
          <w:bCs w:val="0"/>
          <w:lang w:val="uk-UA"/>
        </w:rPr>
      </w:pPr>
      <w:r w:rsidRPr="00930BF2">
        <w:rPr>
          <w:b w:val="0"/>
          <w:bCs w:val="0"/>
          <w:lang w:val="uk-UA"/>
        </w:rPr>
        <w:t>(щодо об'єктів, що за класом наслідків (відповідальності) належать до об'єктів з незначними (СС1) наслідками, згідно делегованих повноважень)</w:t>
      </w:r>
    </w:p>
    <w:p w:rsidR="003413FD" w:rsidRDefault="003413FD" w:rsidP="003413FD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3413FD" w:rsidRDefault="003413FD" w:rsidP="003413FD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3413FD" w:rsidRDefault="003413FD" w:rsidP="003413FD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3413FD" w:rsidRDefault="003413FD" w:rsidP="003413FD">
      <w:pPr>
        <w:jc w:val="center"/>
        <w:rPr>
          <w:sz w:val="22"/>
          <w:szCs w:val="22"/>
          <w:lang w:val="uk-U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5812"/>
      </w:tblGrid>
      <w:tr w:rsidR="003413FD" w:rsidTr="003413FD">
        <w:trPr>
          <w:trHeight w:val="45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FD" w:rsidRDefault="003413F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Інформація про суб’єкта надання адміністративної послуги або</w:t>
            </w:r>
          </w:p>
          <w:p w:rsidR="003413FD" w:rsidRDefault="003413F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3413FD" w:rsidTr="003413FD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jc w:val="center"/>
              <w:rPr>
                <w:i/>
                <w:spacing w:val="-6"/>
                <w:lang w:val="uk-UA" w:eastAsia="uk-UA"/>
              </w:rPr>
            </w:pPr>
            <w:r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3413FD" w:rsidTr="003413F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jc w:val="center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3413FD" w:rsidTr="00341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jc w:val="center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 - П’ятниця:</w:t>
            </w:r>
          </w:p>
          <w:p w:rsidR="003413FD" w:rsidRDefault="003413FD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 8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до 17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</w:t>
            </w:r>
          </w:p>
          <w:p w:rsidR="003413FD" w:rsidRDefault="003413FD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(обідня перерва: з 12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до 13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>)</w:t>
            </w:r>
          </w:p>
          <w:p w:rsidR="003413FD" w:rsidRDefault="003413FD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Вихідні дні: субота, неділя</w:t>
            </w:r>
          </w:p>
        </w:tc>
      </w:tr>
      <w:tr w:rsidR="003413FD" w:rsidTr="003413FD">
        <w:trPr>
          <w:trHeight w:val="1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jc w:val="center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>
              <w:rPr>
                <w:lang w:val="uk-UA" w:eastAsia="uk-UA"/>
              </w:rPr>
              <w:t>сайта</w:t>
            </w:r>
            <w:proofErr w:type="spellEnd"/>
            <w:r>
              <w:rPr>
                <w:lang w:val="uk-UA" w:eastAsia="uk-UA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: +38(095)-597-73-62</w:t>
            </w:r>
          </w:p>
          <w:p w:rsidR="003413FD" w:rsidRDefault="003413F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e-</w:t>
            </w:r>
            <w:proofErr w:type="spellStart"/>
            <w:r>
              <w:rPr>
                <w:lang w:val="uk-UA"/>
              </w:rPr>
              <w:t>mail</w:t>
            </w:r>
            <w:proofErr w:type="spellEnd"/>
            <w:r>
              <w:rPr>
                <w:lang w:val="uk-UA"/>
              </w:rPr>
              <w:t>: rada_architektura@i.ua</w:t>
            </w:r>
          </w:p>
          <w:p w:rsidR="003413FD" w:rsidRDefault="003413F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Адреса офіційного веб-сайту: </w:t>
            </w:r>
          </w:p>
          <w:p w:rsidR="003413FD" w:rsidRDefault="003413F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https://pryluky.cg.gov.ua</w:t>
            </w:r>
          </w:p>
        </w:tc>
      </w:tr>
      <w:tr w:rsidR="003413FD" w:rsidTr="003413FD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FD" w:rsidRDefault="003413F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3413FD" w:rsidTr="003413FD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3FD" w:rsidRDefault="003413F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FD" w:rsidRDefault="003413FD">
            <w:pPr>
              <w:jc w:val="center"/>
              <w:rPr>
                <w:lang w:val="uk-UA"/>
              </w:rPr>
            </w:pPr>
          </w:p>
          <w:p w:rsidR="003413FD" w:rsidRDefault="003413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Управління адміністративних послуг </w:t>
            </w:r>
          </w:p>
          <w:p w:rsidR="003413FD" w:rsidRDefault="003413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(Центр надання адміністративних послуг м. Прилуки) </w:t>
            </w:r>
          </w:p>
          <w:p w:rsidR="003413FD" w:rsidRDefault="003413FD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Прилуцької міської ради</w:t>
            </w:r>
          </w:p>
        </w:tc>
      </w:tr>
      <w:tr w:rsidR="003413FD" w:rsidTr="003413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3FD" w:rsidRDefault="003413FD">
            <w:pPr>
              <w:pStyle w:val="2"/>
              <w:ind w:firstLine="0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3FD" w:rsidRDefault="003413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FD" w:rsidRDefault="003413FD">
            <w:pPr>
              <w:jc w:val="center"/>
              <w:rPr>
                <w:bCs/>
                <w:lang w:val="uk-UA"/>
              </w:rPr>
            </w:pPr>
          </w:p>
          <w:p w:rsidR="003413FD" w:rsidRDefault="003413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:rsidR="003413FD" w:rsidRDefault="003413FD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м. Прилуки, вул. Івана Скоропадського, 102 А</w:t>
            </w:r>
            <w:r>
              <w:rPr>
                <w:lang w:val="uk-UA"/>
              </w:rPr>
              <w:t xml:space="preserve"> </w:t>
            </w:r>
          </w:p>
        </w:tc>
      </w:tr>
      <w:tr w:rsidR="003413FD" w:rsidTr="003413FD">
        <w:trPr>
          <w:trHeight w:val="1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3FD" w:rsidRDefault="003413FD">
            <w:pPr>
              <w:pStyle w:val="2"/>
              <w:ind w:firstLine="0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3FD" w:rsidRDefault="003413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3FD" w:rsidRDefault="003413FD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 – Середа 8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>-17</w:t>
            </w:r>
            <w:r>
              <w:rPr>
                <w:vertAlign w:val="superscript"/>
                <w:lang w:val="uk-UA"/>
              </w:rPr>
              <w:t>00</w:t>
            </w:r>
          </w:p>
          <w:p w:rsidR="003413FD" w:rsidRDefault="003413FD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                       8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>-20</w:t>
            </w:r>
            <w:r>
              <w:rPr>
                <w:vertAlign w:val="superscript"/>
                <w:lang w:val="uk-UA"/>
              </w:rPr>
              <w:t>00</w:t>
            </w:r>
          </w:p>
          <w:p w:rsidR="003413FD" w:rsidRDefault="003413FD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                   8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>-17</w:t>
            </w:r>
            <w:r>
              <w:rPr>
                <w:vertAlign w:val="superscript"/>
                <w:lang w:val="uk-UA"/>
              </w:rPr>
              <w:t>00</w:t>
            </w:r>
          </w:p>
          <w:p w:rsidR="003413FD" w:rsidRDefault="003413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субота – неділя вихідний день </w:t>
            </w:r>
          </w:p>
        </w:tc>
      </w:tr>
      <w:tr w:rsidR="003413FD" w:rsidTr="003413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3FD" w:rsidRDefault="003413FD">
            <w:pPr>
              <w:pStyle w:val="2"/>
              <w:ind w:firstLine="0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3FD" w:rsidRDefault="003413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3FD" w:rsidRDefault="003413FD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. +38 (050) 910-90-99</w:t>
            </w:r>
          </w:p>
          <w:p w:rsidR="003413FD" w:rsidRDefault="003413FD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>
              <w:rPr>
                <w:lang w:val="uk-UA"/>
              </w:rPr>
              <w:t>e-</w:t>
            </w:r>
            <w:proofErr w:type="spellStart"/>
            <w:r>
              <w:rPr>
                <w:lang w:val="uk-UA"/>
              </w:rPr>
              <w:t>mail</w:t>
            </w:r>
            <w:proofErr w:type="spellEnd"/>
            <w:r>
              <w:rPr>
                <w:lang w:val="uk-UA"/>
              </w:rPr>
              <w:t xml:space="preserve">: </w:t>
            </w:r>
            <w:hyperlink r:id="rId6" w:history="1">
              <w:r>
                <w:rPr>
                  <w:rStyle w:val="a3"/>
                  <w:color w:val="0000FF"/>
                  <w:u w:val="none"/>
                  <w:lang w:val="uk-UA"/>
                </w:rPr>
                <w:t>cnapprilyki@gmail.com</w:t>
              </w:r>
            </w:hyperlink>
          </w:p>
          <w:p w:rsidR="003413FD" w:rsidRDefault="003413FD">
            <w:pPr>
              <w:jc w:val="center"/>
              <w:rPr>
                <w:lang w:val="uk-UA"/>
              </w:rPr>
            </w:pPr>
            <w:hyperlink r:id="rId7" w:history="1">
              <w:r>
                <w:rPr>
                  <w:rStyle w:val="a3"/>
                  <w:color w:val="0000FF"/>
                  <w:u w:val="none"/>
                  <w:lang w:val="uk-UA"/>
                </w:rPr>
                <w:t>https://cnap-priluki.cg.gov.ua</w:t>
              </w:r>
            </w:hyperlink>
          </w:p>
        </w:tc>
      </w:tr>
    </w:tbl>
    <w:p w:rsidR="003413FD" w:rsidRDefault="003413FD" w:rsidP="003413FD">
      <w:pPr>
        <w:rPr>
          <w:sz w:val="22"/>
          <w:szCs w:val="22"/>
          <w:lang w:val="uk-UA"/>
        </w:rPr>
      </w:pP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9"/>
        <w:gridCol w:w="2977"/>
        <w:gridCol w:w="5813"/>
      </w:tblGrid>
      <w:tr w:rsidR="00FB228B" w:rsidRPr="003413FD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B228B" w:rsidRPr="003413FD" w:rsidTr="003413FD">
        <w:trPr>
          <w:trHeight w:val="6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 w:rsidP="003413FD">
            <w:pPr>
              <w:pStyle w:val="a5"/>
              <w:jc w:val="both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Закон України «Про регулювання містобудівної діяльності», стаття 39.</w:t>
            </w:r>
          </w:p>
        </w:tc>
      </w:tr>
      <w:tr w:rsidR="00FB228B" w:rsidRPr="003413FD" w:rsidTr="003413FD">
        <w:trPr>
          <w:trHeight w:val="30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 w:rsidP="003413FD">
            <w:pPr>
              <w:pStyle w:val="a5"/>
              <w:spacing w:before="0" w:after="0"/>
              <w:ind w:firstLine="147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Порядок прийняття в експлуатацію закінчених будівництвом об'єктів, затверджений постановою Кабінету Міністрів України від 13 квітня 2011 р. № 461 «Питання прийняття в експлуатацію закінчених будівництвом об'єктів» (далі – Порядок № 461).</w:t>
            </w:r>
          </w:p>
          <w:p w:rsidR="00FB228B" w:rsidRPr="00930BF2" w:rsidRDefault="004311C3" w:rsidP="003413FD">
            <w:pPr>
              <w:pStyle w:val="a5"/>
              <w:spacing w:before="0" w:after="0"/>
              <w:ind w:firstLine="147"/>
              <w:jc w:val="both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</w:tc>
      </w:tr>
      <w:tr w:rsidR="00FB228B" w:rsidRPr="00930BF2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FB228B" w:rsidRPr="003413FD" w:rsidTr="003413FD">
        <w:trPr>
          <w:trHeight w:val="12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 w:rsidP="003413FD">
            <w:pPr>
              <w:pStyle w:val="a5"/>
              <w:jc w:val="both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Необхідність прийняття в експлуатацію закінчених будівництвом об'єктів, що за класом наслідків (відповідальності) належать до об'єктів з незначними наслідками (СС1).</w:t>
            </w:r>
          </w:p>
        </w:tc>
      </w:tr>
      <w:tr w:rsidR="00FB228B" w:rsidRPr="003413FD" w:rsidTr="003413FD">
        <w:trPr>
          <w:trHeight w:val="21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 w:rsidP="003413FD">
            <w:pPr>
              <w:pStyle w:val="a5"/>
              <w:spacing w:before="0" w:after="0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Один примірник декларації про готовність об'єкта до експлуатації (далі – декларація):</w:t>
            </w:r>
          </w:p>
          <w:p w:rsidR="00FB228B" w:rsidRPr="00930BF2" w:rsidRDefault="004311C3" w:rsidP="003413FD">
            <w:pPr>
              <w:pStyle w:val="a5"/>
              <w:spacing w:before="0" w:after="0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 xml:space="preserve">        щодо об'єктів, що за класом наслідків (відповідальності) належать до об'єктів з незначними наслідками (СС1), за формою, наведеною у додатку 3 до Порядку № 461;</w:t>
            </w:r>
          </w:p>
          <w:p w:rsidR="00FB228B" w:rsidRPr="00930BF2" w:rsidRDefault="004311C3" w:rsidP="003413FD">
            <w:pPr>
              <w:pStyle w:val="a5"/>
              <w:spacing w:before="0" w:after="0"/>
              <w:jc w:val="both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 xml:space="preserve">       </w:t>
            </w:r>
          </w:p>
        </w:tc>
      </w:tr>
      <w:tr w:rsidR="00930BF2" w:rsidRPr="003413FD" w:rsidTr="003413FD">
        <w:trPr>
          <w:trHeight w:val="21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3413FD">
            <w:pPr>
              <w:pStyle w:val="a5"/>
              <w:spacing w:before="0" w:after="0"/>
              <w:ind w:firstLine="244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Подається за вибором замовника:</w:t>
            </w:r>
          </w:p>
          <w:p w:rsidR="00930BF2" w:rsidRPr="00930BF2" w:rsidRDefault="00930BF2" w:rsidP="003413FD">
            <w:pPr>
              <w:pStyle w:val="a5"/>
              <w:spacing w:before="0" w:after="0"/>
              <w:ind w:firstLine="244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1) в електронній формі через електронний кабінет або іншу державну інформаційну систему, інтегровану з електронним кабінетом, користувачами якої є замовник та відповідний орган державного архітектурно-будівельного контролю;</w:t>
            </w:r>
          </w:p>
          <w:p w:rsidR="00930BF2" w:rsidRPr="00930BF2" w:rsidRDefault="00930BF2" w:rsidP="003413FD">
            <w:pPr>
              <w:pStyle w:val="a5"/>
              <w:spacing w:before="0" w:after="0"/>
              <w:ind w:firstLine="278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lastRenderedPageBreak/>
              <w:t>2) у паперовій формі або поштовим відправленням з описом вкладення через центри надання адміністративних послуг.</w:t>
            </w:r>
          </w:p>
          <w:p w:rsidR="00930BF2" w:rsidRPr="00930BF2" w:rsidRDefault="00930BF2" w:rsidP="003413FD">
            <w:pPr>
              <w:pStyle w:val="a5"/>
              <w:spacing w:before="0" w:after="0"/>
              <w:ind w:firstLine="278"/>
              <w:jc w:val="both"/>
              <w:rPr>
                <w:rStyle w:val="a7"/>
                <w:lang w:val="uk-UA"/>
              </w:rPr>
            </w:pPr>
          </w:p>
          <w:p w:rsidR="00930BF2" w:rsidRPr="00930BF2" w:rsidRDefault="00930BF2" w:rsidP="003413FD">
            <w:pPr>
              <w:pStyle w:val="a5"/>
              <w:spacing w:before="0" w:after="0"/>
              <w:ind w:firstLine="278"/>
              <w:jc w:val="both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Подання документів щодо об'єктів, на які поширюється дія Закону України «Про державну таємницю», здійснюється в паперовій формі з дотриманням вимог Закону України «Про державну таємницю».</w:t>
            </w:r>
          </w:p>
        </w:tc>
      </w:tr>
      <w:tr w:rsidR="00930BF2" w:rsidRPr="00930BF2" w:rsidTr="003413FD">
        <w:trPr>
          <w:trHeight w:val="9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Безоплатно.</w:t>
            </w:r>
          </w:p>
        </w:tc>
      </w:tr>
      <w:tr w:rsidR="00930BF2" w:rsidRPr="00930BF2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У разі платності:</w:t>
            </w:r>
          </w:p>
        </w:tc>
      </w:tr>
      <w:tr w:rsidR="00930BF2" w:rsidRPr="003413FD" w:rsidTr="003413FD">
        <w:trPr>
          <w:trHeight w:val="9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 </w:t>
            </w:r>
          </w:p>
        </w:tc>
      </w:tr>
      <w:tr w:rsidR="00930BF2" w:rsidRPr="003413FD" w:rsidTr="003413FD">
        <w:trPr>
          <w:trHeight w:val="12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 </w:t>
            </w:r>
          </w:p>
        </w:tc>
      </w:tr>
      <w:tr w:rsidR="00930BF2" w:rsidRPr="003413FD" w:rsidTr="003413FD">
        <w:trPr>
          <w:trHeight w:val="6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 </w:t>
            </w:r>
          </w:p>
        </w:tc>
      </w:tr>
      <w:tr w:rsidR="00930BF2" w:rsidRPr="003413FD" w:rsidTr="003413FD">
        <w:trPr>
          <w:trHeight w:val="6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3413FD">
            <w:pPr>
              <w:pStyle w:val="a5"/>
              <w:jc w:val="both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Десять робочих днів з дня надходження декларації.</w:t>
            </w:r>
          </w:p>
        </w:tc>
      </w:tr>
      <w:tr w:rsidR="00930BF2" w:rsidRPr="003413FD" w:rsidTr="003413FD">
        <w:trPr>
          <w:trHeight w:val="9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11.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3413FD">
            <w:pPr>
              <w:pStyle w:val="a5"/>
              <w:jc w:val="both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Подання чи оформлення декларації з порушенням установлених вимог.</w:t>
            </w:r>
          </w:p>
        </w:tc>
      </w:tr>
      <w:tr w:rsidR="00930BF2" w:rsidRPr="003413FD" w:rsidTr="003413FD">
        <w:trPr>
          <w:trHeight w:val="6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3413FD">
            <w:pPr>
              <w:pStyle w:val="a5"/>
              <w:jc w:val="both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Внесення інформації до Реєстру будівельної діяльності.</w:t>
            </w:r>
          </w:p>
        </w:tc>
      </w:tr>
      <w:tr w:rsidR="00930BF2" w:rsidRPr="003413FD" w:rsidTr="003413FD">
        <w:trPr>
          <w:trHeight w:val="66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3413FD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930BF2" w:rsidRPr="00930BF2" w:rsidRDefault="00930BF2" w:rsidP="003413FD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930BF2" w:rsidRPr="00930BF2" w:rsidRDefault="00930BF2" w:rsidP="003413FD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2) електронний кабінет (у разі його наявності);</w:t>
            </w:r>
          </w:p>
          <w:p w:rsidR="00930BF2" w:rsidRPr="00930BF2" w:rsidRDefault="00930BF2" w:rsidP="003413FD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930BF2" w:rsidRPr="00930BF2" w:rsidRDefault="00930BF2" w:rsidP="003413FD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</w:p>
          <w:p w:rsidR="00930BF2" w:rsidRPr="00930BF2" w:rsidRDefault="00930BF2" w:rsidP="003413FD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930BF2" w:rsidRPr="00930BF2" w:rsidRDefault="00930BF2" w:rsidP="003413FD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</w:p>
          <w:p w:rsidR="00930BF2" w:rsidRPr="00930BF2" w:rsidRDefault="00930BF2" w:rsidP="003413FD">
            <w:pPr>
              <w:pStyle w:val="a5"/>
              <w:spacing w:before="0" w:after="0"/>
              <w:ind w:firstLine="246"/>
              <w:jc w:val="both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Отримання документів щодо об'єктів, на які поширюється дія Закону України «Про державну таємницю», здійснюються в паперовій формі з дотриманням вимог Закону України «Про державну таємницю».</w:t>
            </w:r>
          </w:p>
        </w:tc>
      </w:tr>
      <w:tr w:rsidR="00930BF2" w:rsidRPr="003413FD" w:rsidTr="003413FD">
        <w:trPr>
          <w:trHeight w:val="36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14.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Примітка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3413FD">
            <w:pPr>
              <w:pStyle w:val="a5"/>
              <w:spacing w:before="0" w:after="0"/>
              <w:jc w:val="both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У випадках, встановлених у Порядку ведення Єдиної державної електронної системи у сфері будівництва,</w:t>
            </w:r>
            <w:r w:rsidRPr="00930BF2">
              <w:rPr>
                <w:rStyle w:val="a7"/>
                <w:shd w:val="clear" w:color="auto" w:fill="FFFFFF"/>
                <w:lang w:val="uk-UA"/>
              </w:rPr>
              <w:t xml:space="preserve"> затвердженому постановою Кабінету Міністрів України від 23 червня 2021 р. № 681,</w:t>
            </w:r>
            <w:r w:rsidRPr="00930BF2">
              <w:rPr>
                <w:rStyle w:val="a7"/>
                <w:lang w:val="uk-UA"/>
              </w:rPr>
              <w:t xml:space="preserve"> у разі подання декларації через електронний кабінет користувача Єдиної державної електронної системи у сфері будівництва внесення до Реєстру будівельної діяльності інформації, зазначеної у декларації, та проставлення відмітки про місцезнаходження об'єкта здійснюється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FB228B" w:rsidRPr="00930BF2" w:rsidRDefault="00FB228B">
      <w:pPr>
        <w:pStyle w:val="a5"/>
        <w:widowControl w:val="0"/>
        <w:spacing w:before="0" w:after="0"/>
        <w:jc w:val="center"/>
        <w:rPr>
          <w:rStyle w:val="a7"/>
          <w:b/>
          <w:bCs/>
          <w:u w:val="single"/>
          <w:lang w:val="uk-UA"/>
        </w:rPr>
      </w:pPr>
    </w:p>
    <w:p w:rsidR="00FB228B" w:rsidRPr="003413FD" w:rsidRDefault="004311C3" w:rsidP="003413FD">
      <w:pPr>
        <w:pStyle w:val="a8"/>
        <w:rPr>
          <w:b/>
          <w:bCs/>
          <w:sz w:val="24"/>
          <w:szCs w:val="24"/>
          <w:lang w:val="uk-UA"/>
        </w:rPr>
      </w:pPr>
      <w:r w:rsidRPr="00930BF2">
        <w:rPr>
          <w:rStyle w:val="a7"/>
          <w:lang w:val="uk-UA"/>
        </w:rPr>
        <w:br/>
      </w:r>
      <w:bookmarkStart w:id="0" w:name="_GoBack"/>
      <w:bookmarkEnd w:id="0"/>
    </w:p>
    <w:sectPr w:rsidR="00FB228B" w:rsidRPr="003413FD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6A" w:rsidRDefault="004C026A">
      <w:r>
        <w:separator/>
      </w:r>
    </w:p>
  </w:endnote>
  <w:endnote w:type="continuationSeparator" w:id="0">
    <w:p w:rsidR="004C026A" w:rsidRDefault="004C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8B" w:rsidRDefault="00FB22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6A" w:rsidRDefault="004C026A">
      <w:r>
        <w:separator/>
      </w:r>
    </w:p>
  </w:footnote>
  <w:footnote w:type="continuationSeparator" w:id="0">
    <w:p w:rsidR="004C026A" w:rsidRDefault="004C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8B" w:rsidRDefault="00FB22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8B"/>
    <w:rsid w:val="003413FD"/>
    <w:rsid w:val="004311C3"/>
    <w:rsid w:val="004C026A"/>
    <w:rsid w:val="00930BF2"/>
    <w:rsid w:val="00C4511C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C224"/>
  <w15:docId w15:val="{269F959B-98AB-40BB-BC32-6D82A98B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paragraph" w:styleId="a8">
    <w:name w:val="No Spacing"/>
    <w:rPr>
      <w:rFonts w:eastAsia="Times New Roman"/>
      <w:color w:val="000000"/>
      <w:sz w:val="28"/>
      <w:szCs w:val="28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930B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BF2"/>
    <w:rPr>
      <w:rFonts w:ascii="Segoe UI" w:hAnsi="Segoe UI" w:cs="Segoe UI"/>
      <w:sz w:val="18"/>
      <w:szCs w:val="18"/>
      <w:lang w:val="en-US" w:eastAsia="en-US"/>
    </w:rPr>
  </w:style>
  <w:style w:type="paragraph" w:styleId="2">
    <w:name w:val="Body Text Indent 2"/>
    <w:basedOn w:val="a"/>
    <w:link w:val="20"/>
    <w:semiHidden/>
    <w:unhideWhenUsed/>
    <w:rsid w:val="00341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eastAsia="Times New Roman"/>
      <w:sz w:val="28"/>
      <w:bdr w:val="none" w:sz="0" w:space="0" w:color="auto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413FD"/>
    <w:rPr>
      <w:rFonts w:eastAsia="Times New Roman"/>
      <w:sz w:val="28"/>
      <w:szCs w:val="24"/>
      <w:bdr w:val="none" w:sz="0" w:space="0" w:color="auto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341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bdr w:val="none" w:sz="0" w:space="0" w:color="auto"/>
    </w:rPr>
  </w:style>
  <w:style w:type="character" w:customStyle="1" w:styleId="ac">
    <w:name w:val="Основной текст Знак"/>
    <w:basedOn w:val="a0"/>
    <w:link w:val="ab"/>
    <w:uiPriority w:val="99"/>
    <w:semiHidden/>
    <w:rsid w:val="003413FD"/>
    <w:rPr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nap-priluki.cg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prilyk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4036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PROTG889_USER04</cp:lastModifiedBy>
  <cp:revision>4</cp:revision>
  <cp:lastPrinted>2023-12-26T12:09:00Z</cp:lastPrinted>
  <dcterms:created xsi:type="dcterms:W3CDTF">2023-12-26T12:09:00Z</dcterms:created>
  <dcterms:modified xsi:type="dcterms:W3CDTF">2025-04-07T08:12:00Z</dcterms:modified>
</cp:coreProperties>
</file>